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B1" w:rsidRDefault="004F07B1" w:rsidP="00835C5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  <w:proofErr w:type="gramStart"/>
      <w:r>
        <w:rPr>
          <w:rFonts w:ascii="Times New Roman" w:hAnsi="Times New Roman" w:cs="Times New Roman"/>
          <w:lang w:eastAsia="fr-FR"/>
        </w:rPr>
        <w:t>c</w:t>
      </w:r>
      <w:proofErr w:type="gramEnd"/>
    </w:p>
    <w:tbl>
      <w:tblPr>
        <w:bidiVisual/>
        <w:tblW w:w="13916" w:type="dxa"/>
        <w:tblInd w:w="-45" w:type="dxa"/>
        <w:tblLook w:val="04A0"/>
      </w:tblPr>
      <w:tblGrid>
        <w:gridCol w:w="295"/>
        <w:gridCol w:w="296"/>
        <w:gridCol w:w="236"/>
        <w:gridCol w:w="407"/>
        <w:gridCol w:w="51"/>
        <w:gridCol w:w="236"/>
        <w:gridCol w:w="6401"/>
        <w:gridCol w:w="930"/>
        <w:gridCol w:w="874"/>
        <w:gridCol w:w="56"/>
        <w:gridCol w:w="1178"/>
        <w:gridCol w:w="370"/>
        <w:gridCol w:w="444"/>
        <w:gridCol w:w="420"/>
        <w:gridCol w:w="1133"/>
        <w:gridCol w:w="589"/>
      </w:tblGrid>
      <w:tr w:rsidR="004F07B1" w:rsidRPr="006B0B17" w:rsidTr="00CB7830">
        <w:trPr>
          <w:trHeight w:val="375"/>
        </w:trPr>
        <w:tc>
          <w:tcPr>
            <w:tcW w:w="139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bookmarkStart w:id="0" w:name="RANGE!A1:E35"/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  <w:bookmarkEnd w:id="0"/>
          </w:p>
        </w:tc>
      </w:tr>
      <w:tr w:rsidR="004F07B1" w:rsidRPr="006B0B17" w:rsidTr="00CB7830">
        <w:trPr>
          <w:gridAfter w:val="1"/>
          <w:wAfter w:w="589" w:type="dxa"/>
          <w:trHeight w:val="480"/>
        </w:trPr>
        <w:tc>
          <w:tcPr>
            <w:tcW w:w="13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الثانية                           امتياز فني</w:t>
            </w:r>
          </w:p>
        </w:tc>
      </w:tr>
      <w:tr w:rsidR="004F07B1" w:rsidRPr="006B0B17" w:rsidTr="00CB7830">
        <w:trPr>
          <w:gridAfter w:val="2"/>
          <w:wAfter w:w="1722" w:type="dxa"/>
          <w:trHeight w:val="405"/>
        </w:trPr>
        <w:tc>
          <w:tcPr>
            <w:tcW w:w="972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123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12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</w:tr>
      <w:tr w:rsidR="004F07B1" w:rsidRPr="006B0B17" w:rsidTr="00CB7830">
        <w:trPr>
          <w:gridAfter w:val="2"/>
          <w:wAfter w:w="1722" w:type="dxa"/>
          <w:trHeight w:val="28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صحة المسن و علم الشيخوخة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242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النفس و علم النفس العيادي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الصحة العائلية :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 بالصحة العائلية (25)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طب الاطفال (30)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2"/>
          <w:wAfter w:w="1722" w:type="dxa"/>
          <w:trHeight w:val="27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الامراض 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النسائية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(20)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2"/>
          <w:wAfter w:w="1722" w:type="dxa"/>
          <w:trHeight w:val="26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الاوبئة و الصحة العامة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8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278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التغذية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19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ادارة و تنظيم المهنة و تطور المهنة و الاخلاق المهنية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4F07B1" w:rsidRPr="006B0B17" w:rsidTr="00CB7830">
        <w:trPr>
          <w:gridAfter w:val="2"/>
          <w:wAfter w:w="1722" w:type="dxa"/>
          <w:trHeight w:val="28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للأمراض العقلية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4F07B1" w:rsidRPr="006B0B17" w:rsidTr="00CB7830">
        <w:trPr>
          <w:gridAfter w:val="2"/>
          <w:wAfter w:w="1722" w:type="dxa"/>
          <w:trHeight w:val="21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انظمة الجودة للمستشفيات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305"/>
        </w:trPr>
        <w:tc>
          <w:tcPr>
            <w:tcW w:w="12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96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و الجراحة</w:t>
            </w:r>
          </w:p>
        </w:tc>
      </w:tr>
      <w:tr w:rsidR="004F07B1" w:rsidRPr="006B0B17" w:rsidTr="00CB7830">
        <w:trPr>
          <w:gridAfter w:val="2"/>
          <w:wAfter w:w="1722" w:type="dxa"/>
          <w:trHeight w:val="28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امراض و جراحة 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الجهاز التنفسي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2C7339" w:rsidRDefault="004F07B1" w:rsidP="00CB7830">
            <w:pPr>
              <w:spacing w:before="0" w:after="0"/>
              <w:jc w:val="right"/>
              <w:rPr>
                <w:rFonts w:ascii="Calibri" w:hAnsi="Calibri" w:cs="Arial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2"/>
          <w:wAfter w:w="1722" w:type="dxa"/>
          <w:trHeight w:val="28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القلب و الشرايين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21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الغدد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30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الجهاز العصبي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4F07B1" w:rsidRPr="006B0B17" w:rsidTr="00CB7830">
        <w:trPr>
          <w:gridAfter w:val="2"/>
          <w:wAfter w:w="1722" w:type="dxa"/>
          <w:trHeight w:val="323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و جراحة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الكلى و المسالك البولية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2"/>
          <w:wAfter w:w="1722" w:type="dxa"/>
          <w:trHeight w:val="10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لدم و الاورام السرطانية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2"/>
          <w:wAfter w:w="1722" w:type="dxa"/>
          <w:trHeight w:val="7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الاذن و الانف والحنجرة وجراحتهم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2"/>
          <w:wAfter w:w="1722" w:type="dxa"/>
          <w:trHeight w:val="21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العيون و جراحتها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2"/>
          <w:wAfter w:w="1722" w:type="dxa"/>
          <w:trHeight w:val="7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الجلد و جراحته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</w:tr>
      <w:tr w:rsidR="004F07B1" w:rsidRPr="006B0B17" w:rsidTr="00CB7830">
        <w:trPr>
          <w:gridAfter w:val="2"/>
          <w:wAfter w:w="1722" w:type="dxa"/>
          <w:trHeight w:val="233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الجهاز الهضمي و جراحته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40</w:t>
            </w:r>
          </w:p>
        </w:tc>
      </w:tr>
      <w:tr w:rsidR="004F07B1" w:rsidRPr="006B0B17" w:rsidTr="00CB7830">
        <w:trPr>
          <w:gridAfter w:val="2"/>
          <w:wAfter w:w="1722" w:type="dxa"/>
          <w:trHeight w:val="152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امراض العظام و الروماتولوجيا و جراحتها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2"/>
          <w:wAfter w:w="1722" w:type="dxa"/>
          <w:trHeight w:val="242"/>
        </w:trPr>
        <w:tc>
          <w:tcPr>
            <w:tcW w:w="12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96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العناية التمريضية </w:t>
            </w:r>
          </w:p>
        </w:tc>
      </w:tr>
      <w:tr w:rsidR="004F07B1" w:rsidRPr="006B0B17" w:rsidTr="00CB7830">
        <w:trPr>
          <w:gridAfter w:val="2"/>
          <w:wAfter w:w="1722" w:type="dxa"/>
          <w:trHeight w:val="278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للجهاز التنفسي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القلب و الشرايين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الغدد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2"/>
          <w:wAfter w:w="1722" w:type="dxa"/>
          <w:trHeight w:val="37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الجهاز العصبي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2"/>
          <w:wAfter w:w="1722" w:type="dxa"/>
          <w:trHeight w:val="395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الكلى و المسالك البولية و التناسلية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2"/>
          <w:wAfter w:w="1722" w:type="dxa"/>
          <w:trHeight w:val="32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 الدم و الاورام السرطانية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2"/>
          <w:wAfter w:w="1722" w:type="dxa"/>
          <w:trHeight w:val="32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lastRenderedPageBreak/>
              <w:t>العناية التمريضية الطبية و الجراحية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لامراض الانف و الاذن والحنجرة و امراض 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العيون وامراض الجلد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2"/>
          <w:wAfter w:w="1722" w:type="dxa"/>
          <w:trHeight w:val="32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الجهاز الهضمي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2"/>
          <w:wAfter w:w="1722" w:type="dxa"/>
          <w:trHeight w:val="32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الطبية و الجراحية لأمراض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 xml:space="preserve"> العظام و الروماتولوجيا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2"/>
          <w:wAfter w:w="1722" w:type="dxa"/>
          <w:trHeight w:val="327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التدريب في المستشفيات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18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450</w:t>
            </w:r>
          </w:p>
        </w:tc>
      </w:tr>
      <w:tr w:rsidR="004F07B1" w:rsidRPr="00786C06" w:rsidTr="00CB7830">
        <w:trPr>
          <w:gridAfter w:val="2"/>
          <w:wAfter w:w="1722" w:type="dxa"/>
          <w:trHeight w:val="35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7B1" w:rsidRPr="00786C06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  <w:r w:rsidRPr="00786C06"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100</w:t>
            </w: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786C06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1295</w:t>
            </w:r>
          </w:p>
        </w:tc>
      </w:tr>
      <w:tr w:rsidR="004F07B1" w:rsidRPr="00786C06" w:rsidTr="00CB7830">
        <w:trPr>
          <w:gridAfter w:val="2"/>
          <w:wAfter w:w="1722" w:type="dxa"/>
          <w:trHeight w:val="80"/>
        </w:trPr>
        <w:tc>
          <w:tcPr>
            <w:tcW w:w="9726" w:type="dxa"/>
            <w:gridSpan w:val="9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786C06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4F07B1" w:rsidRPr="006B0B17" w:rsidTr="00CB7830">
        <w:trPr>
          <w:gridAfter w:val="3"/>
          <w:wAfter w:w="2142" w:type="dxa"/>
          <w:trHeight w:val="375"/>
        </w:trPr>
        <w:tc>
          <w:tcPr>
            <w:tcW w:w="12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</w:p>
        </w:tc>
      </w:tr>
      <w:tr w:rsidR="004F07B1" w:rsidRPr="006B0B17" w:rsidTr="00CB7830">
        <w:trPr>
          <w:gridAfter w:val="4"/>
          <w:wAfter w:w="2586" w:type="dxa"/>
          <w:trHeight w:val="480"/>
        </w:trPr>
        <w:tc>
          <w:tcPr>
            <w:tcW w:w="12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00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الثانية                           امتياز فني</w:t>
            </w:r>
          </w:p>
        </w:tc>
      </w:tr>
      <w:tr w:rsidR="004F07B1" w:rsidRPr="006B0B17" w:rsidTr="00CB7830">
        <w:trPr>
          <w:gridAfter w:val="6"/>
          <w:wAfter w:w="4134" w:type="dxa"/>
          <w:trHeight w:val="4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9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</w:tr>
      <w:tr w:rsidR="004F07B1" w:rsidRPr="006B0B17" w:rsidTr="00CB7830">
        <w:trPr>
          <w:gridAfter w:val="6"/>
          <w:wAfter w:w="4134" w:type="dxa"/>
          <w:trHeight w:val="28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Geriatrics and Gerontology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F872BF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Gériatrie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r w:rsidRPr="00F872BF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Gérontologie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Psychology and Clinical Psychology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891F79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Psychologie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r w:rsidRPr="00891F79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Psychologie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Clinique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Familial Health: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 xml:space="preserve">Santé </w:t>
            </w:r>
            <w:proofErr w:type="spellStart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Familiale</w:t>
            </w:r>
            <w:proofErr w:type="spellEnd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 xml:space="preserve">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care of mother and child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(25)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Mère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–Enfant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Pediatrics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(30)</w:t>
            </w:r>
          </w:p>
          <w:p w:rsidR="004F07B1" w:rsidRPr="00AA0885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bidi="ar-SA"/>
              </w:rPr>
            </w:pPr>
            <w:r w:rsidRPr="00AA0885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 xml:space="preserve">Pédiatrie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6"/>
          <w:wAfter w:w="4134" w:type="dxa"/>
          <w:trHeight w:val="2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Gynecology</w:t>
            </w: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(20)</w:t>
            </w:r>
          </w:p>
          <w:p w:rsidR="004F07B1" w:rsidRPr="00AA0885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bidi="ar-SA"/>
              </w:rPr>
            </w:pPr>
            <w:r w:rsidRPr="00AA0885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 xml:space="preserve">Gynécologie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</w:tr>
      <w:tr w:rsidR="004F07B1" w:rsidRPr="006B0B17" w:rsidTr="00CB7830">
        <w:trPr>
          <w:gridAfter w:val="6"/>
          <w:wAfter w:w="4134" w:type="dxa"/>
          <w:trHeight w:val="26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Epidemiology and public Health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AA0885">
              <w:rPr>
                <w:rFonts w:ascii="Calibri" w:hAnsi="Calibri" w:cs="Calibri"/>
                <w:color w:val="000000"/>
                <w:sz w:val="28"/>
                <w:szCs w:val="28"/>
                <w:lang w:bidi="ar-SA"/>
              </w:rPr>
              <w:t>Epidémiologie</w:t>
            </w: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 xml:space="preserve"> et Santé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Publique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8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278"/>
        </w:trPr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Nutrition and Diet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Nutrition et régime </w:t>
            </w:r>
            <w:r w:rsidRPr="00682545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Alimentaire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19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Administration and Organization and Ethics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Administration ,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Organisation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Ethique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</w:tr>
      <w:tr w:rsidR="004F07B1" w:rsidRPr="006B0B17" w:rsidTr="00CB7830">
        <w:trPr>
          <w:gridAfter w:val="6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care and Mental Health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Psychiatrie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4F07B1" w:rsidRPr="006B0B17" w:rsidTr="00CB7830">
        <w:trPr>
          <w:gridAfter w:val="6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Quality Systems for Hospitals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de </w:t>
            </w:r>
            <w:r w:rsidRPr="00C45214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Qualité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pour les </w:t>
            </w:r>
            <w:r w:rsidRPr="00C45214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Hôpitaux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95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الامراض و الجراحة</w:t>
            </w:r>
          </w:p>
        </w:tc>
      </w:tr>
      <w:tr w:rsidR="004F07B1" w:rsidRPr="006B0B17" w:rsidTr="00CB7830">
        <w:trPr>
          <w:gridAfter w:val="6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Respiratory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r w:rsidRPr="00244591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Système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r w:rsidRPr="00244591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Respiratoire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2C7339" w:rsidRDefault="004F07B1" w:rsidP="00CB7830">
            <w:pPr>
              <w:spacing w:before="0" w:after="0"/>
              <w:jc w:val="right"/>
              <w:rPr>
                <w:rFonts w:ascii="Calibri" w:hAnsi="Calibri" w:cs="Arial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6"/>
          <w:wAfter w:w="4134" w:type="dxa"/>
          <w:trHeight w:val="28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Cardiovascular 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lastRenderedPageBreak/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Cardiovasculaire</w:t>
            </w:r>
            <w:proofErr w:type="spellEnd"/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lastRenderedPageBreak/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Endocrinal Glands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Endocrinologie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30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Nervous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Nerveux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</w:t>
            </w:r>
          </w:p>
        </w:tc>
      </w:tr>
      <w:tr w:rsidR="004F07B1" w:rsidRPr="006B0B17" w:rsidTr="00CB7830">
        <w:trPr>
          <w:gridAfter w:val="6"/>
          <w:wAfter w:w="4134" w:type="dxa"/>
          <w:trHeight w:val="32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Urinary and Renal Systems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r w:rsidRPr="005E716E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rénal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6"/>
          <w:wAfter w:w="4134" w:type="dxa"/>
          <w:trHeight w:val="10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of Hematology and Cancer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 xml:space="preserve">Pathologies en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Hematologie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Oncologie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6"/>
          <w:wAfter w:w="4134" w:type="dxa"/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Pathology and Surgery of the Nose, Ear, and Throat 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O.R.L.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6"/>
          <w:wAfter w:w="4134" w:type="dxa"/>
          <w:trHeight w:val="21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Eye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Ophtalmologie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6"/>
          <w:wAfter w:w="4134" w:type="dxa"/>
          <w:trHeight w:val="7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Skin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de la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Peau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</w:tr>
      <w:tr w:rsidR="004F07B1" w:rsidRPr="006B0B17" w:rsidTr="00CB7830">
        <w:trPr>
          <w:gridAfter w:val="6"/>
          <w:wAfter w:w="4134" w:type="dxa"/>
          <w:trHeight w:val="233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Pathology and Surgery of the Gastrointestinal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Gastro-Intestinal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40</w:t>
            </w:r>
          </w:p>
        </w:tc>
      </w:tr>
      <w:tr w:rsidR="004F07B1" w:rsidRPr="006B0B17" w:rsidTr="00CB7830">
        <w:trPr>
          <w:gridAfter w:val="6"/>
          <w:wAfter w:w="4134" w:type="dxa"/>
          <w:trHeight w:val="15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4A265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</w:pPr>
            <w:r w:rsidRPr="004A2657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Pathology and Surgery of the Musculoskeletal System and rheumatology</w:t>
            </w:r>
          </w:p>
          <w:p w:rsidR="004F07B1" w:rsidRPr="004A2657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Pathologies et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</w:t>
            </w:r>
            <w:r w:rsidRPr="00297C3A">
              <w:rPr>
                <w:rFonts w:ascii="Calibri" w:hAnsi="Calibri" w:cs="Times New Roman"/>
                <w:color w:val="000000"/>
                <w:sz w:val="24"/>
                <w:szCs w:val="24"/>
                <w:lang w:bidi="ar-SA"/>
              </w:rPr>
              <w:t>Orthopédie</w:t>
            </w:r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et </w:t>
            </w:r>
            <w:r w:rsidRPr="00297C3A">
              <w:rPr>
                <w:rFonts w:ascii="Calibri" w:hAnsi="Calibri" w:cs="Times New Roman"/>
                <w:color w:val="000000"/>
                <w:sz w:val="24"/>
                <w:szCs w:val="24"/>
                <w:lang w:bidi="ar-SA"/>
              </w:rPr>
              <w:t>Rhumatologie</w:t>
            </w:r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6"/>
          <w:wAfter w:w="4134" w:type="dxa"/>
          <w:trHeight w:val="242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BFBFBF"/>
            <w:noWrap/>
            <w:vAlign w:val="bottom"/>
            <w:hideMark/>
          </w:tcPr>
          <w:p w:rsidR="004F07B1" w:rsidRPr="006B0B17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العناية التمريضية </w:t>
            </w:r>
          </w:p>
        </w:tc>
      </w:tr>
      <w:tr w:rsidR="004F07B1" w:rsidRPr="006B0B17" w:rsidTr="00CB7830">
        <w:trPr>
          <w:gridAfter w:val="6"/>
          <w:wAfter w:w="4134" w:type="dxa"/>
          <w:trHeight w:val="278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 of the Respiratory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médecine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Respiratoire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and Surgical Nursing care of the Cardiovascular system</w:t>
            </w:r>
          </w:p>
          <w:p w:rsidR="004F07B1" w:rsidRPr="00AB3739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 xml:space="preserve"> en medicine et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 xml:space="preserve"> Cardio-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>Vasculaire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 of the Endocrinal Glands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medicine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Endocrinologie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6"/>
          <w:wAfter w:w="4134" w:type="dxa"/>
          <w:trHeight w:val="37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and Surgical Nursing care of the Nervous system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medicine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du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Système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Nerveux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6"/>
          <w:wAfter w:w="4134" w:type="dxa"/>
          <w:trHeight w:val="39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Medical &amp; Surgical Nursing care of the Urinary , Renal systems &amp;Venereal Disease</w:t>
            </w:r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s</w:t>
            </w:r>
          </w:p>
          <w:p w:rsidR="004F07B1" w:rsidRPr="00AB3739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médicine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Uro-Nephrologie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et maladies </w:t>
            </w:r>
            <w:proofErr w:type="spellStart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>Venériennes</w:t>
            </w:r>
            <w:proofErr w:type="spellEnd"/>
            <w:r>
              <w:rPr>
                <w:rFonts w:ascii="Calibri" w:hAnsi="Calibri" w:cs="Times New Roman"/>
                <w:color w:val="000000"/>
                <w:sz w:val="20"/>
                <w:szCs w:val="20"/>
                <w:lang w:val="en-US" w:bidi="ar-SA"/>
              </w:rPr>
              <w:t xml:space="preserve"> 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6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Nursing care of the Hematologic &amp; Cancer Disorders </w:t>
            </w:r>
          </w:p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hématologie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Oncologie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6B0B17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6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</w:pPr>
            <w:r w:rsidRPr="00AB3739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&amp; Surgical Nursing care for the Eye, Ear, Nose, Throat,&amp; skin</w:t>
            </w:r>
          </w:p>
          <w:p w:rsidR="004F07B1" w:rsidRPr="00AB3739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Médecine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O.R.L.et la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Peau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</w:tr>
      <w:tr w:rsidR="004F07B1" w:rsidRPr="006B0B17" w:rsidTr="00CB7830">
        <w:trPr>
          <w:gridAfter w:val="6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</w:pPr>
            <w:r w:rsidRPr="00725B64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Medical and Surgical Nursing care of the Gastrointestinal system</w:t>
            </w:r>
          </w:p>
          <w:p w:rsidR="004F07B1" w:rsidRPr="00725B64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medicine et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chirurgie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Gastro-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Entérologie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25</w:t>
            </w:r>
          </w:p>
        </w:tc>
      </w:tr>
      <w:tr w:rsidR="004F07B1" w:rsidRPr="006B0B17" w:rsidTr="00CB7830">
        <w:trPr>
          <w:gridAfter w:val="6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</w:pPr>
            <w:r w:rsidRPr="00725B64"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Nursing care of the musculoskeletal system and Rheumatology</w:t>
            </w:r>
          </w:p>
          <w:p w:rsidR="004F07B1" w:rsidRPr="00725B64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4"/>
                <w:szCs w:val="24"/>
                <w:rtl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lastRenderedPageBreak/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Orthopédie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>Rhumatologie</w:t>
            </w:r>
            <w:proofErr w:type="spellEnd"/>
            <w:r>
              <w:rPr>
                <w:rFonts w:ascii="Calibri" w:hAnsi="Calibri" w:cs="Times New Roman"/>
                <w:color w:val="000000"/>
                <w:sz w:val="24"/>
                <w:szCs w:val="24"/>
                <w:lang w:val="en-US" w:bidi="ar-SA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20</w:t>
            </w:r>
          </w:p>
        </w:tc>
      </w:tr>
      <w:tr w:rsidR="004F07B1" w:rsidRPr="006B0B17" w:rsidTr="00CB7830">
        <w:trPr>
          <w:gridAfter w:val="6"/>
          <w:wAfter w:w="4134" w:type="dxa"/>
          <w:trHeight w:val="327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6B0B17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Hospital Training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18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6B0B17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450</w:t>
            </w:r>
          </w:p>
        </w:tc>
      </w:tr>
      <w:tr w:rsidR="004F07B1" w:rsidRPr="00786C06" w:rsidTr="00CB7830">
        <w:trPr>
          <w:gridAfter w:val="6"/>
          <w:wAfter w:w="4134" w:type="dxa"/>
          <w:trHeight w:val="35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7B1" w:rsidRPr="00786C06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  <w:r w:rsidRPr="00786C06"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100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786C06"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1295</w:t>
            </w:r>
          </w:p>
        </w:tc>
      </w:tr>
      <w:tr w:rsidR="004F07B1" w:rsidRPr="00786C06" w:rsidTr="00CB7830">
        <w:trPr>
          <w:gridAfter w:val="6"/>
          <w:wAfter w:w="4134" w:type="dxa"/>
          <w:trHeight w:val="8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6B0B17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7B1" w:rsidRPr="00786C06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786C06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</w:tbl>
    <w:p w:rsidR="004F07B1" w:rsidRDefault="004F07B1" w:rsidP="004F07B1">
      <w:pPr>
        <w:rPr>
          <w:rtl/>
          <w:lang w:eastAsia="fr-FR"/>
        </w:rPr>
      </w:pPr>
    </w:p>
    <w:tbl>
      <w:tblPr>
        <w:bidiVisual/>
        <w:tblW w:w="16092" w:type="dxa"/>
        <w:tblInd w:w="93" w:type="dxa"/>
        <w:tblLook w:val="04A0"/>
      </w:tblPr>
      <w:tblGrid>
        <w:gridCol w:w="222"/>
        <w:gridCol w:w="14"/>
        <w:gridCol w:w="6461"/>
        <w:gridCol w:w="1170"/>
        <w:gridCol w:w="2430"/>
        <w:gridCol w:w="3431"/>
        <w:gridCol w:w="222"/>
        <w:gridCol w:w="222"/>
        <w:gridCol w:w="960"/>
        <w:gridCol w:w="960"/>
      </w:tblGrid>
      <w:tr w:rsidR="004F07B1" w:rsidRPr="00E0760C" w:rsidTr="00CB7830"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7B1" w:rsidRPr="009321A8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9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  <w:r w:rsidRPr="009321A8">
              <w:rPr>
                <w:rFonts w:ascii="Times New Roman" w:hAnsi="Times New Roman" w:cs="Times New Roman"/>
                <w:sz w:val="20"/>
                <w:szCs w:val="24"/>
              </w:rPr>
              <w:br w:type="page"/>
            </w:r>
          </w:p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</w:p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</w:p>
          <w:p w:rsidR="004F07B1" w:rsidRPr="00E0760C" w:rsidRDefault="004F07B1" w:rsidP="00CB7830">
            <w:pPr>
              <w:bidi/>
              <w:spacing w:before="0" w:after="0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4F07B1" w:rsidRPr="00E0760C" w:rsidTr="00CB7830">
        <w:trPr>
          <w:trHeight w:val="48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7B1" w:rsidRPr="00E0760C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3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الاولى                           امتياز فني</w:t>
            </w: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4F07B1" w:rsidRPr="00E0760C" w:rsidTr="00CB7830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لغة اجنبية اولى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لغة اجنبية ثانية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/>
              </w:rPr>
              <w:t>علم الاجتماع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قوانين و تشريعات طبية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 w:bidi="ar-SA"/>
              </w:rPr>
              <w:t>مبادئ الاسعافات الاولية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الكيمياء </w:t>
            </w:r>
            <w:r>
              <w:rPr>
                <w:rFonts w:ascii="Calibri" w:hAnsi="Calibri" w:cs="Times New Roman" w:hint="cs"/>
                <w:color w:val="000000"/>
                <w:sz w:val="28"/>
                <w:szCs w:val="28"/>
                <w:rtl/>
                <w:lang w:val="en-US"/>
              </w:rPr>
              <w:t>الحياتية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المعلوماتية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تواصل و طرائق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نظريات و مفاهيم العناية التمريضية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التشريح و الفيزيولوجيا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105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الأساسية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الميكروبات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التغذية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الصحة الجماعية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علم الصيدلة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 xml:space="preserve">صحة عائلية ام و طفل: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طب نسائي ( ساعة30)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Cs w:val="22"/>
                <w:lang w:val="en-US" w:bidi="ar-SA"/>
              </w:rPr>
              <w:t> 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العناية التمريضية بالام و الطفل (45 ساعة)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>التدريب في المستشفيات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16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F07B1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1500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</w:tbl>
    <w:p w:rsidR="004F07B1" w:rsidRDefault="004F07B1" w:rsidP="004F07B1">
      <w:pPr>
        <w:spacing w:before="0" w:after="0"/>
        <w:jc w:val="left"/>
        <w:rPr>
          <w:rFonts w:ascii="Times New Roman" w:hAnsi="Times New Roman" w:cs="Times New Roman"/>
          <w:caps/>
          <w:sz w:val="20"/>
          <w:szCs w:val="24"/>
          <w:lang w:eastAsia="fr-FR"/>
        </w:rPr>
      </w:pPr>
    </w:p>
    <w:p w:rsidR="004F07B1" w:rsidRPr="009321A8" w:rsidRDefault="004F07B1" w:rsidP="004F07B1">
      <w:pPr>
        <w:pStyle w:val="Title"/>
        <w:spacing w:before="0" w:after="0"/>
        <w:jc w:val="lowKashida"/>
        <w:rPr>
          <w:rFonts w:ascii="Times New Roman" w:hAnsi="Times New Roman" w:cs="Times New Roman"/>
          <w:b w:val="0"/>
          <w:bCs w:val="0"/>
          <w:sz w:val="10"/>
          <w:szCs w:val="24"/>
        </w:rPr>
      </w:pPr>
    </w:p>
    <w:p w:rsidR="004F07B1" w:rsidRPr="00BA20EF" w:rsidRDefault="004F07B1" w:rsidP="004F07B1">
      <w:pPr>
        <w:pStyle w:val="Footer"/>
        <w:tabs>
          <w:tab w:val="clear" w:pos="4320"/>
          <w:tab w:val="clear" w:pos="8640"/>
        </w:tabs>
        <w:jc w:val="right"/>
        <w:rPr>
          <w:rFonts w:ascii="Times New Roman" w:hAnsi="Times New Roman" w:cs="Times New Roman"/>
          <w:b/>
          <w:bCs/>
          <w:lang w:val="en-US" w:eastAsia="fr-FR"/>
        </w:rPr>
      </w:pPr>
      <w:r w:rsidRPr="00BA20EF">
        <w:rPr>
          <w:rFonts w:ascii="Times New Roman" w:hAnsi="Times New Roman" w:cs="Times New Roman" w:hint="cs"/>
          <w:b/>
          <w:bCs/>
          <w:u w:val="single"/>
          <w:rtl/>
          <w:lang w:eastAsia="fr-FR"/>
        </w:rPr>
        <w:t xml:space="preserve">ملاحظة: </w:t>
      </w:r>
      <w:r w:rsidRPr="00BA20EF">
        <w:rPr>
          <w:rFonts w:ascii="Times New Roman" w:hAnsi="Times New Roman" w:cs="Times New Roman" w:hint="cs"/>
          <w:b/>
          <w:bCs/>
          <w:rtl/>
          <w:lang w:eastAsia="fr-FR"/>
        </w:rPr>
        <w:t>يمتد التدريب في المستشفيات حتى نهاية شهر آب من العام الدراسي</w:t>
      </w: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Pr="000D650A" w:rsidRDefault="004F07B1" w:rsidP="004F07B1">
      <w:pPr>
        <w:pStyle w:val="Footer"/>
        <w:tabs>
          <w:tab w:val="clear" w:pos="4320"/>
          <w:tab w:val="clear" w:pos="8640"/>
        </w:tabs>
        <w:jc w:val="right"/>
        <w:rPr>
          <w:rFonts w:ascii="Times New Roman" w:hAnsi="Times New Roman" w:cs="Times New Roman"/>
          <w:b/>
          <w:bCs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rtl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tbl>
      <w:tblPr>
        <w:bidiVisual/>
        <w:tblW w:w="16092" w:type="dxa"/>
        <w:tblInd w:w="93" w:type="dxa"/>
        <w:tblLook w:val="04A0"/>
      </w:tblPr>
      <w:tblGrid>
        <w:gridCol w:w="222"/>
        <w:gridCol w:w="14"/>
        <w:gridCol w:w="6461"/>
        <w:gridCol w:w="1170"/>
        <w:gridCol w:w="2430"/>
        <w:gridCol w:w="3431"/>
        <w:gridCol w:w="222"/>
        <w:gridCol w:w="222"/>
        <w:gridCol w:w="960"/>
        <w:gridCol w:w="960"/>
      </w:tblGrid>
      <w:tr w:rsidR="004F07B1" w:rsidRPr="00E0760C" w:rsidTr="00CB7830"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7B1" w:rsidRPr="009321A8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9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  <w:r w:rsidRPr="009321A8">
              <w:rPr>
                <w:rFonts w:ascii="Times New Roman" w:hAnsi="Times New Roman" w:cs="Times New Roman"/>
                <w:sz w:val="20"/>
                <w:szCs w:val="24"/>
              </w:rPr>
              <w:br w:type="page"/>
            </w:r>
          </w:p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</w:p>
          <w:p w:rsidR="004F07B1" w:rsidRDefault="004F07B1" w:rsidP="00CB7830">
            <w:pPr>
              <w:bidi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4"/>
                <w:rtl/>
              </w:rPr>
            </w:pPr>
          </w:p>
          <w:p w:rsidR="004F07B1" w:rsidRPr="00E0760C" w:rsidRDefault="004F07B1" w:rsidP="00CB7830">
            <w:pPr>
              <w:bidi/>
              <w:spacing w:before="0" w:after="0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 لاسماء المواد و عدد الساعات السنوية في المعاهد المهنية فرع العلوم التمريضية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4F07B1" w:rsidRPr="00E0760C" w:rsidTr="00CB7830">
        <w:trPr>
          <w:trHeight w:val="48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7B1" w:rsidRPr="00E0760C" w:rsidRDefault="004F07B1" w:rsidP="00CB7830">
            <w:pPr>
              <w:bidi/>
              <w:spacing w:before="0" w:after="0"/>
              <w:jc w:val="center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13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للسنة الاولى                           امتياز فني</w:t>
            </w: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</w:p>
        </w:tc>
      </w:tr>
      <w:tr w:rsidR="004F07B1" w:rsidRPr="00E0760C" w:rsidTr="00CB7830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اسم المادة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8"/>
                <w:szCs w:val="28"/>
                <w:rtl/>
                <w:lang w:val="en-US"/>
              </w:rPr>
              <w:t>المعدل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التوزيع الجديد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First foreign language</w:t>
            </w:r>
          </w:p>
          <w:p w:rsidR="004F07B1" w:rsidRPr="00AE54B8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bidi="ar-SA"/>
              </w:rPr>
            </w:pPr>
            <w:r w:rsidRPr="00AE54B8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 xml:space="preserve">Français 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Second foreign language</w:t>
            </w:r>
          </w:p>
          <w:p w:rsidR="004F07B1" w:rsidRPr="00AE54B8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Anglais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/>
              </w:rPr>
              <w:t>Sociology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/>
              </w:rPr>
              <w:t>Sociologie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Medical laws and regulations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Droit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Médical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Règlement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First Aide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Premiers Secours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Biochemistry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rtl/>
                <w:lang w:val="en-US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Biochimie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Informatics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Informatique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Methods and communication</w:t>
            </w: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Méthodes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Communication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Nursing theories and concepts</w:t>
            </w:r>
          </w:p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lastRenderedPageBreak/>
              <w:t xml:space="preserve">Theories et Concepts 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Anatomy and physiology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Anatomie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Physiologie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10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105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Fundamentals of nursing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Principes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Fondamentaux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Microbiology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microbiologie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Nutrition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Nutrition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2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Community health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Santé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Communautaire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4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30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Pharmacology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Pharmacologie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6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Familial Health(mother &amp;child)</w:t>
            </w: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 xml:space="preserve"> 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 xml:space="preserve">Santé </w:t>
            </w:r>
            <w:proofErr w:type="spellStart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Familiale</w:t>
            </w:r>
            <w:proofErr w:type="spellEnd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>Mère</w:t>
            </w:r>
            <w:proofErr w:type="spellEnd"/>
            <w:r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lang w:val="en-US" w:bidi="ar-SA"/>
              </w:rPr>
              <w:t xml:space="preserve"> –Enfant)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12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75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Gynecology(30 hours)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Gynécologie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Cs w:val="22"/>
                <w:lang w:val="en-US" w:bidi="ar-SA"/>
              </w:rPr>
              <w:t> 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Mother and Infant nursing care(45 hours)</w:t>
            </w:r>
            <w:r w:rsidRPr="00E0760C">
              <w:rPr>
                <w:rFonts w:ascii="Calibri" w:hAnsi="Calibri" w:cs="Times New Roman"/>
                <w:color w:val="000000"/>
                <w:sz w:val="28"/>
                <w:szCs w:val="28"/>
                <w:rtl/>
                <w:lang w:val="en-US" w:bidi="ar-SA"/>
              </w:rPr>
              <w:t xml:space="preserve"> </w:t>
            </w:r>
          </w:p>
          <w:p w:rsidR="004F07B1" w:rsidRPr="00C54384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Soins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Infirmiers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Mère</w:t>
            </w:r>
            <w:proofErr w:type="spellEnd"/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– Enfant 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 w:rsidRPr="00E0760C"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 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Default="004F07B1" w:rsidP="00CB7830">
            <w:pPr>
              <w:bidi/>
              <w:spacing w:before="0" w:after="0"/>
              <w:jc w:val="left"/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>Hospital training</w:t>
            </w:r>
          </w:p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Stage à </w:t>
            </w:r>
            <w:r w:rsidRPr="00AE2902">
              <w:rPr>
                <w:rFonts w:ascii="Calibri" w:hAnsi="Calibri" w:cs="Times New Roman"/>
                <w:color w:val="000000"/>
                <w:sz w:val="28"/>
                <w:szCs w:val="28"/>
                <w:lang w:bidi="ar-SA"/>
              </w:rPr>
              <w:t>L’Hôpital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  <w:lang w:val="en-US" w:bidi="ar-SA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color w:val="000000"/>
                <w:sz w:val="28"/>
                <w:szCs w:val="28"/>
                <w:rtl/>
                <w:lang w:val="en-US" w:bidi="ar-SA"/>
              </w:rPr>
              <w:t>16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  <w:lang w:val="en-US" w:bidi="ar-SA"/>
              </w:rPr>
              <w:t>600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  <w:tr w:rsidR="004F07B1" w:rsidRPr="00E0760C" w:rsidTr="00CB7830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647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  <w:lang w:val="en-US" w:bidi="ar-SA"/>
              </w:rPr>
            </w:pPr>
            <w:r w:rsidRPr="00E0760C">
              <w:rPr>
                <w:rFonts w:ascii="Calibri" w:hAnsi="Calibri" w:cs="Times New Roman"/>
                <w:b/>
                <w:bCs/>
                <w:color w:val="000000"/>
                <w:sz w:val="28"/>
                <w:szCs w:val="28"/>
                <w:u w:val="single"/>
                <w:rtl/>
                <w:lang w:val="en-US" w:bidi="ar-SA"/>
              </w:rPr>
              <w:t>المجموع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F07B1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hideMark/>
          </w:tcPr>
          <w:p w:rsidR="004F07B1" w:rsidRPr="00E0760C" w:rsidRDefault="004F07B1" w:rsidP="00CB7830">
            <w:pPr>
              <w:bidi/>
              <w:spacing w:before="0" w:after="0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en-US" w:bidi="ar-SA"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8"/>
                <w:szCs w:val="28"/>
                <w:rtl/>
                <w:lang w:val="en-US" w:bidi="ar-SA"/>
              </w:rPr>
              <w:t>1500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7B1" w:rsidRPr="00E0760C" w:rsidRDefault="004F07B1" w:rsidP="00CB7830">
            <w:pPr>
              <w:bidi/>
              <w:spacing w:before="0" w:after="0"/>
              <w:jc w:val="left"/>
              <w:rPr>
                <w:rFonts w:ascii="Calibri" w:hAnsi="Calibri" w:cs="Calibri"/>
                <w:color w:val="000000"/>
                <w:szCs w:val="22"/>
                <w:lang w:val="en-US" w:bidi="ar-SA"/>
              </w:rPr>
            </w:pPr>
          </w:p>
        </w:tc>
      </w:tr>
    </w:tbl>
    <w:p w:rsidR="004F07B1" w:rsidRDefault="004F07B1" w:rsidP="004F07B1">
      <w:pPr>
        <w:bidi/>
        <w:spacing w:before="0" w:after="0"/>
        <w:jc w:val="left"/>
        <w:rPr>
          <w:rFonts w:ascii="Times New Roman" w:hAnsi="Times New Roman" w:cs="Times New Roman"/>
          <w:caps/>
          <w:sz w:val="20"/>
          <w:szCs w:val="24"/>
          <w:lang w:eastAsia="fr-FR"/>
        </w:rPr>
      </w:pPr>
    </w:p>
    <w:p w:rsidR="004F07B1" w:rsidRPr="009321A8" w:rsidRDefault="004F07B1" w:rsidP="004F07B1">
      <w:pPr>
        <w:pStyle w:val="Title"/>
        <w:bidi/>
        <w:spacing w:before="0" w:after="0"/>
        <w:jc w:val="lowKashida"/>
        <w:rPr>
          <w:rFonts w:ascii="Times New Roman" w:hAnsi="Times New Roman" w:cs="Times New Roman"/>
          <w:b w:val="0"/>
          <w:bCs w:val="0"/>
          <w:sz w:val="10"/>
          <w:szCs w:val="24"/>
        </w:rPr>
      </w:pPr>
    </w:p>
    <w:p w:rsidR="004F07B1" w:rsidRPr="00BA20EF" w:rsidRDefault="004F07B1" w:rsidP="004F07B1">
      <w:pPr>
        <w:pStyle w:val="Footer"/>
        <w:tabs>
          <w:tab w:val="clear" w:pos="4320"/>
          <w:tab w:val="clear" w:pos="8640"/>
        </w:tabs>
        <w:bidi/>
        <w:jc w:val="right"/>
        <w:rPr>
          <w:rFonts w:ascii="Times New Roman" w:hAnsi="Times New Roman" w:cs="Times New Roman"/>
          <w:b/>
          <w:bCs/>
          <w:lang w:val="en-US" w:eastAsia="fr-FR"/>
        </w:rPr>
      </w:pPr>
      <w:r w:rsidRPr="00BA20EF">
        <w:rPr>
          <w:rFonts w:ascii="Times New Roman" w:hAnsi="Times New Roman" w:cs="Times New Roman" w:hint="cs"/>
          <w:b/>
          <w:bCs/>
          <w:u w:val="single"/>
          <w:rtl/>
          <w:lang w:eastAsia="fr-FR"/>
        </w:rPr>
        <w:t xml:space="preserve">ملاحظة: </w:t>
      </w:r>
      <w:r w:rsidRPr="00BA20EF">
        <w:rPr>
          <w:rFonts w:ascii="Times New Roman" w:hAnsi="Times New Roman" w:cs="Times New Roman" w:hint="cs"/>
          <w:b/>
          <w:bCs/>
          <w:rtl/>
          <w:lang w:eastAsia="fr-FR"/>
        </w:rPr>
        <w:t>يمتد التدريب في المستشفيات حتى نهاية شهر آب من العام الدراسي</w:t>
      </w:r>
    </w:p>
    <w:p w:rsidR="004F07B1" w:rsidRDefault="004F07B1" w:rsidP="004F07B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835C51" w:rsidRDefault="00835C51" w:rsidP="00835C5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835C51" w:rsidRDefault="00835C51" w:rsidP="00835C51">
      <w:pPr>
        <w:pStyle w:val="Footer"/>
        <w:tabs>
          <w:tab w:val="clear" w:pos="4320"/>
          <w:tab w:val="clear" w:pos="8640"/>
        </w:tabs>
        <w:jc w:val="right"/>
        <w:rPr>
          <w:rFonts w:ascii="Times New Roman" w:hAnsi="Times New Roman" w:cs="Times New Roman"/>
          <w:lang w:eastAsia="fr-FR"/>
        </w:rPr>
      </w:pPr>
    </w:p>
    <w:p w:rsidR="00835C51" w:rsidRDefault="00835C51" w:rsidP="00835C51">
      <w:pPr>
        <w:pStyle w:val="Footer"/>
        <w:tabs>
          <w:tab w:val="clear" w:pos="4320"/>
          <w:tab w:val="clear" w:pos="8640"/>
        </w:tabs>
        <w:rPr>
          <w:rFonts w:ascii="Times New Roman" w:hAnsi="Times New Roman" w:cs="Times New Roman"/>
          <w:lang w:eastAsia="fr-FR"/>
        </w:rPr>
      </w:pPr>
    </w:p>
    <w:p w:rsidR="0007258A" w:rsidRDefault="0007258A"/>
    <w:sectPr w:rsidR="0007258A" w:rsidSect="00072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3168A"/>
    <w:rsid w:val="00012991"/>
    <w:rsid w:val="00013996"/>
    <w:rsid w:val="000234B6"/>
    <w:rsid w:val="0003168A"/>
    <w:rsid w:val="00036589"/>
    <w:rsid w:val="0007258A"/>
    <w:rsid w:val="000811F4"/>
    <w:rsid w:val="00193383"/>
    <w:rsid w:val="001F227D"/>
    <w:rsid w:val="00244591"/>
    <w:rsid w:val="00257474"/>
    <w:rsid w:val="00297C3A"/>
    <w:rsid w:val="002A46E3"/>
    <w:rsid w:val="002E3E9A"/>
    <w:rsid w:val="0031413C"/>
    <w:rsid w:val="00321295"/>
    <w:rsid w:val="00344D59"/>
    <w:rsid w:val="00367B59"/>
    <w:rsid w:val="00397BCA"/>
    <w:rsid w:val="0043140D"/>
    <w:rsid w:val="004F07B1"/>
    <w:rsid w:val="00516F14"/>
    <w:rsid w:val="00531437"/>
    <w:rsid w:val="00572F4E"/>
    <w:rsid w:val="005E716E"/>
    <w:rsid w:val="006110DD"/>
    <w:rsid w:val="00666EC7"/>
    <w:rsid w:val="00682545"/>
    <w:rsid w:val="007C59AB"/>
    <w:rsid w:val="007C65BE"/>
    <w:rsid w:val="00804F2C"/>
    <w:rsid w:val="00835C51"/>
    <w:rsid w:val="00891F79"/>
    <w:rsid w:val="008A69EC"/>
    <w:rsid w:val="00922880"/>
    <w:rsid w:val="00966DB2"/>
    <w:rsid w:val="009943CE"/>
    <w:rsid w:val="009E5B2E"/>
    <w:rsid w:val="00A2024E"/>
    <w:rsid w:val="00A20CA7"/>
    <w:rsid w:val="00AA0885"/>
    <w:rsid w:val="00AE2902"/>
    <w:rsid w:val="00AE54B8"/>
    <w:rsid w:val="00B52F3C"/>
    <w:rsid w:val="00BB4781"/>
    <w:rsid w:val="00BC0239"/>
    <w:rsid w:val="00BC631F"/>
    <w:rsid w:val="00C45214"/>
    <w:rsid w:val="00C54384"/>
    <w:rsid w:val="00CB311F"/>
    <w:rsid w:val="00E36DDC"/>
    <w:rsid w:val="00F06CDD"/>
    <w:rsid w:val="00F25E6E"/>
    <w:rsid w:val="00F445FC"/>
    <w:rsid w:val="00F872BF"/>
    <w:rsid w:val="00FA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68A"/>
    <w:pPr>
      <w:spacing w:before="60" w:after="60" w:line="240" w:lineRule="auto"/>
      <w:jc w:val="lowKashida"/>
    </w:pPr>
    <w:rPr>
      <w:rFonts w:ascii="Arial" w:eastAsia="Times New Roman" w:hAnsi="Arial" w:cs="Traditional Arabic"/>
      <w:szCs w:val="26"/>
      <w:lang w:val="fr-FR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5C51"/>
    <w:pPr>
      <w:spacing w:before="120" w:after="120"/>
      <w:jc w:val="center"/>
    </w:pPr>
    <w:rPr>
      <w:rFonts w:ascii="Arial Rounded MT Bold" w:hAnsi="Arial Rounded MT Bold"/>
      <w:b/>
      <w:bCs/>
      <w:caps/>
      <w:sz w:val="28"/>
      <w:szCs w:val="31"/>
      <w:lang w:eastAsia="fr-FR"/>
    </w:rPr>
  </w:style>
  <w:style w:type="character" w:customStyle="1" w:styleId="TitleChar">
    <w:name w:val="Title Char"/>
    <w:basedOn w:val="DefaultParagraphFont"/>
    <w:link w:val="Title"/>
    <w:rsid w:val="00835C51"/>
    <w:rPr>
      <w:rFonts w:ascii="Arial Rounded MT Bold" w:eastAsia="Times New Roman" w:hAnsi="Arial Rounded MT Bold" w:cs="Traditional Arabic"/>
      <w:b/>
      <w:bCs/>
      <w:caps/>
      <w:sz w:val="28"/>
      <w:szCs w:val="31"/>
      <w:lang w:val="fr-FR" w:eastAsia="fr-FR" w:bidi="ar-LB"/>
    </w:rPr>
  </w:style>
  <w:style w:type="paragraph" w:styleId="Footer">
    <w:name w:val="footer"/>
    <w:basedOn w:val="Normal"/>
    <w:link w:val="FooterChar"/>
    <w:rsid w:val="00835C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5C51"/>
    <w:rPr>
      <w:rFonts w:ascii="Arial" w:eastAsia="Times New Roman" w:hAnsi="Arial" w:cs="Traditional Arabic"/>
      <w:szCs w:val="26"/>
      <w:lang w:val="fr-FR"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Action Zone</dc:creator>
  <cp:lastModifiedBy>Action Zone</cp:lastModifiedBy>
  <cp:revision>2</cp:revision>
  <dcterms:created xsi:type="dcterms:W3CDTF">2014-03-23T17:12:00Z</dcterms:created>
  <dcterms:modified xsi:type="dcterms:W3CDTF">2014-03-23T17:12:00Z</dcterms:modified>
</cp:coreProperties>
</file>